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44" w:rsidRPr="00E50344" w:rsidRDefault="00E50344" w:rsidP="00E50344">
      <w:pPr>
        <w:tabs>
          <w:tab w:val="left" w:pos="851"/>
        </w:tabs>
        <w:spacing w:after="0" w:line="240" w:lineRule="auto"/>
        <w:ind w:firstLine="567"/>
        <w:jc w:val="right"/>
        <w:rPr>
          <w:rFonts w:ascii="Times New Roman" w:eastAsia="Times New Roman" w:hAnsi="Times New Roman" w:cs="Times New Roman"/>
          <w:sz w:val="24"/>
          <w:szCs w:val="24"/>
        </w:rPr>
      </w:pPr>
      <w:r w:rsidRPr="00E50344">
        <w:rPr>
          <w:rFonts w:ascii="Times New Roman" w:eastAsia="Times New Roman" w:hAnsi="Times New Roman" w:cs="Times New Roman"/>
          <w:sz w:val="24"/>
          <w:szCs w:val="24"/>
        </w:rPr>
        <w:t>Додаток 5 до Методичних рекомендацій</w:t>
      </w:r>
    </w:p>
    <w:p w:rsidR="00E50344"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p>
    <w:p w:rsidR="00E50344"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Рекомендації до плану заходів щодо психосоціальної підтримки</w:t>
      </w:r>
      <w:r w:rsidRPr="00E50344">
        <w:rPr>
          <w:rFonts w:ascii="Times New Roman" w:eastAsia="Times New Roman" w:hAnsi="Times New Roman" w:cs="Times New Roman"/>
          <w:b/>
          <w:sz w:val="28"/>
          <w:szCs w:val="28"/>
        </w:rPr>
        <w:t xml:space="preserve"> ветеранів та </w:t>
      </w:r>
      <w:proofErr w:type="spellStart"/>
      <w:r w:rsidRPr="00E50344">
        <w:rPr>
          <w:rFonts w:ascii="Times New Roman" w:eastAsia="Times New Roman" w:hAnsi="Times New Roman" w:cs="Times New Roman"/>
          <w:b/>
          <w:sz w:val="28"/>
          <w:szCs w:val="28"/>
        </w:rPr>
        <w:t>ветеранок</w:t>
      </w:r>
      <w:proofErr w:type="spellEnd"/>
      <w:r w:rsidR="00B63C2E">
        <w:rPr>
          <w:rFonts w:ascii="Times New Roman" w:eastAsia="Times New Roman" w:hAnsi="Times New Roman" w:cs="Times New Roman"/>
          <w:b/>
          <w:sz w:val="28"/>
          <w:szCs w:val="28"/>
        </w:rPr>
        <w:t>*</w:t>
      </w:r>
    </w:p>
    <w:p w:rsidR="00E50344"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p>
    <w:p w:rsidR="00E50344"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Робота з родинами та близькими в</w:t>
      </w:r>
      <w:r w:rsidRPr="0079437F">
        <w:rPr>
          <w:rFonts w:ascii="Times New Roman" w:eastAsia="Times New Roman" w:hAnsi="Times New Roman" w:cs="Times New Roman"/>
          <w:b/>
          <w:sz w:val="28"/>
          <w:szCs w:val="28"/>
        </w:rPr>
        <w:t>етеранів</w:t>
      </w:r>
    </w:p>
    <w:p w:rsidR="00E50344" w:rsidRPr="0079437F"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p>
    <w:p w:rsidR="00E50344" w:rsidRPr="0079437F" w:rsidRDefault="00E50344" w:rsidP="00E50344">
      <w:pPr>
        <w:numPr>
          <w:ilvl w:val="0"/>
          <w:numId w:val="11"/>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Підтримка р</w:t>
      </w:r>
      <w:r w:rsidRPr="0079437F">
        <w:rPr>
          <w:rFonts w:ascii="Times New Roman" w:eastAsia="Times New Roman" w:hAnsi="Times New Roman" w:cs="Times New Roman"/>
          <w:b/>
          <w:sz w:val="28"/>
          <w:szCs w:val="28"/>
        </w:rPr>
        <w:t>одини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Цілі консультування:</w:t>
      </w:r>
      <w:r w:rsidRPr="0079437F">
        <w:rPr>
          <w:rFonts w:ascii="Times New Roman" w:eastAsia="Times New Roman" w:hAnsi="Times New Roman" w:cs="Times New Roman"/>
          <w:sz w:val="28"/>
          <w:szCs w:val="28"/>
        </w:rPr>
        <w:t xml:space="preserve"> Надання родичам ветеранів інформації про можливі психологічні та соціальні труднощі, з якими можуть стикатися ветерани після повернення. Це допомагає родині краще зрозуміти поведінкові зміни, стратегії адаптації та методи підтримки.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Форми консультування: </w:t>
      </w:r>
      <w:r w:rsidRPr="0079437F">
        <w:rPr>
          <w:rFonts w:ascii="Times New Roman" w:eastAsia="Times New Roman" w:hAnsi="Times New Roman" w:cs="Times New Roman"/>
          <w:sz w:val="28"/>
          <w:szCs w:val="28"/>
        </w:rPr>
        <w:t>Проведення індивідуальних і групових консультацій, організація тренінгів і семінарів для членів родини. Консультації можуть проводитися як в особистому форматі, так і онлайн.</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Теми консультацій: </w:t>
      </w:r>
      <w:r w:rsidRPr="0079437F">
        <w:rPr>
          <w:rFonts w:ascii="Times New Roman" w:eastAsia="Times New Roman" w:hAnsi="Times New Roman" w:cs="Times New Roman"/>
          <w:sz w:val="28"/>
          <w:szCs w:val="28"/>
        </w:rPr>
        <w:t>Управління стресом, комунікація в родині, техніки підтримки ветерана, адаптація до змін у житті ветерана.</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E50344" w:rsidP="00E50344">
      <w:pPr>
        <w:numPr>
          <w:ilvl w:val="0"/>
          <w:numId w:val="3"/>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Взаємодія з б</w:t>
      </w:r>
      <w:r w:rsidRPr="0079437F">
        <w:rPr>
          <w:rFonts w:ascii="Times New Roman" w:eastAsia="Times New Roman" w:hAnsi="Times New Roman" w:cs="Times New Roman"/>
          <w:b/>
          <w:sz w:val="28"/>
          <w:szCs w:val="28"/>
        </w:rPr>
        <w:t>лизькими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Стратегії комунікації: </w:t>
      </w:r>
      <w:r w:rsidRPr="0079437F">
        <w:rPr>
          <w:rFonts w:ascii="Times New Roman" w:eastAsia="Times New Roman" w:hAnsi="Times New Roman" w:cs="Times New Roman"/>
          <w:sz w:val="28"/>
          <w:szCs w:val="28"/>
        </w:rPr>
        <w:t>Розробка рекомендацій для поліпшення комунікації між ветеранами і їхніми близькими. Це може включати тренінги з ефективного спілкування та розв'язання конфліктів.</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Програми підтримки: </w:t>
      </w:r>
      <w:r w:rsidRPr="0079437F">
        <w:rPr>
          <w:rFonts w:ascii="Times New Roman" w:eastAsia="Times New Roman" w:hAnsi="Times New Roman" w:cs="Times New Roman"/>
          <w:sz w:val="28"/>
          <w:szCs w:val="28"/>
        </w:rPr>
        <w:t>Організація програм, що підтримують родини ветеранів, включаючи групи підтримки для партнерів та дітей ветеранів, а також спеціалізовані консультації для вирішення сімейних проблем.</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Залучення близьких до процесу адаптації: </w:t>
      </w:r>
      <w:r w:rsidRPr="0079437F">
        <w:rPr>
          <w:rFonts w:ascii="Times New Roman" w:eastAsia="Times New Roman" w:hAnsi="Times New Roman" w:cs="Times New Roman"/>
          <w:sz w:val="28"/>
          <w:szCs w:val="28"/>
        </w:rPr>
        <w:t>Включення родичів у процес адаптації ветерана, що дозволяє їм брати участь у плануванні підтримки та адаптації, забезпечуючи більш комплексний підхід до інтеграції ветерана в сімейне життя.</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Default="00E50344" w:rsidP="00E50344">
      <w:pPr>
        <w:numPr>
          <w:ilvl w:val="0"/>
          <w:numId w:val="21"/>
        </w:numPr>
        <w:tabs>
          <w:tab w:val="left" w:pos="851"/>
        </w:tabs>
        <w:spacing w:after="0" w:line="240" w:lineRule="auto"/>
        <w:jc w:val="both"/>
        <w:rPr>
          <w:rFonts w:ascii="Times New Roman" w:eastAsia="Times New Roman" w:hAnsi="Times New Roman" w:cs="Times New Roman"/>
          <w:b/>
          <w:sz w:val="28"/>
          <w:szCs w:val="28"/>
        </w:rPr>
      </w:pPr>
      <w:r w:rsidRPr="006349A2">
        <w:rPr>
          <w:rFonts w:ascii="Times New Roman" w:eastAsia="Times New Roman" w:hAnsi="Times New Roman" w:cs="Times New Roman"/>
          <w:b/>
          <w:sz w:val="28"/>
          <w:szCs w:val="28"/>
        </w:rPr>
        <w:t xml:space="preserve">Взаємодія з </w:t>
      </w:r>
      <w:r w:rsidR="00B63C2E">
        <w:rPr>
          <w:rFonts w:ascii="Times New Roman" w:eastAsia="Times New Roman" w:hAnsi="Times New Roman" w:cs="Times New Roman"/>
          <w:b/>
          <w:sz w:val="28"/>
          <w:szCs w:val="28"/>
        </w:rPr>
        <w:t>колективом</w:t>
      </w:r>
      <w:r>
        <w:rPr>
          <w:rFonts w:ascii="Times New Roman" w:eastAsia="Times New Roman" w:hAnsi="Times New Roman" w:cs="Times New Roman"/>
          <w:b/>
          <w:sz w:val="28"/>
          <w:szCs w:val="28"/>
        </w:rPr>
        <w:t xml:space="preserve"> </w:t>
      </w:r>
    </w:p>
    <w:p w:rsidR="00E50344" w:rsidRPr="0079437F" w:rsidRDefault="00B72E22" w:rsidP="00E50344">
      <w:pPr>
        <w:tabs>
          <w:tab w:val="left" w:pos="851"/>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Просвітницькі к</w:t>
      </w:r>
      <w:r w:rsidR="00E50344" w:rsidRPr="0079437F">
        <w:rPr>
          <w:rFonts w:ascii="Times New Roman" w:eastAsia="Times New Roman" w:hAnsi="Times New Roman" w:cs="Times New Roman"/>
          <w:b/>
          <w:sz w:val="28"/>
          <w:szCs w:val="28"/>
        </w:rPr>
        <w:t>ампанії</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Мета кампаній: </w:t>
      </w:r>
      <w:r w:rsidRPr="0079437F">
        <w:rPr>
          <w:rFonts w:ascii="Times New Roman" w:eastAsia="Times New Roman" w:hAnsi="Times New Roman" w:cs="Times New Roman"/>
          <w:sz w:val="28"/>
          <w:szCs w:val="28"/>
        </w:rPr>
        <w:t xml:space="preserve">Підвищення обізнаності </w:t>
      </w:r>
      <w:r w:rsidR="00B63C2E">
        <w:rPr>
          <w:rFonts w:ascii="Times New Roman" w:eastAsia="Times New Roman" w:hAnsi="Times New Roman" w:cs="Times New Roman"/>
          <w:sz w:val="28"/>
          <w:szCs w:val="28"/>
        </w:rPr>
        <w:t>колективу</w:t>
      </w:r>
      <w:r w:rsidRPr="0079437F">
        <w:rPr>
          <w:rFonts w:ascii="Times New Roman" w:eastAsia="Times New Roman" w:hAnsi="Times New Roman" w:cs="Times New Roman"/>
          <w:sz w:val="28"/>
          <w:szCs w:val="28"/>
        </w:rPr>
        <w:t xml:space="preserve"> про виклики, з якими стикаються ветерани, а також про роль родин у підтримці ветеранів. Це включає розширення розуміння та емпатії до потреб ветеранів і їхніх близьких.</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Форми кампаній:</w:t>
      </w:r>
      <w:r w:rsidRPr="0079437F">
        <w:rPr>
          <w:rFonts w:ascii="Times New Roman" w:eastAsia="Times New Roman" w:hAnsi="Times New Roman" w:cs="Times New Roman"/>
          <w:sz w:val="28"/>
          <w:szCs w:val="28"/>
        </w:rPr>
        <w:t xml:space="preserve"> Проведення інформаційних заходів, лекцій, публікацій у </w:t>
      </w:r>
      <w:r w:rsidR="00B63C2E">
        <w:rPr>
          <w:rFonts w:ascii="Times New Roman" w:eastAsia="Times New Roman" w:hAnsi="Times New Roman" w:cs="Times New Roman"/>
          <w:sz w:val="28"/>
          <w:szCs w:val="28"/>
        </w:rPr>
        <w:t xml:space="preserve">власних </w:t>
      </w:r>
      <w:r w:rsidRPr="0079437F">
        <w:rPr>
          <w:rFonts w:ascii="Times New Roman" w:eastAsia="Times New Roman" w:hAnsi="Times New Roman" w:cs="Times New Roman"/>
          <w:sz w:val="28"/>
          <w:szCs w:val="28"/>
        </w:rPr>
        <w:t xml:space="preserve">медіа, участь у громадських форумах. Можна організувати інформаційні кампанії в соціальних мережах та </w:t>
      </w:r>
      <w:r w:rsidR="00B63C2E">
        <w:rPr>
          <w:rFonts w:ascii="Times New Roman" w:eastAsia="Times New Roman" w:hAnsi="Times New Roman" w:cs="Times New Roman"/>
          <w:sz w:val="28"/>
          <w:szCs w:val="28"/>
        </w:rPr>
        <w:t>власних</w:t>
      </w:r>
      <w:r w:rsidRPr="0079437F">
        <w:rPr>
          <w:rFonts w:ascii="Times New Roman" w:eastAsia="Times New Roman" w:hAnsi="Times New Roman" w:cs="Times New Roman"/>
          <w:sz w:val="28"/>
          <w:szCs w:val="28"/>
        </w:rPr>
        <w:t xml:space="preserve"> медіа.</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B72E22" w:rsidP="00E50344">
      <w:pPr>
        <w:numPr>
          <w:ilvl w:val="0"/>
          <w:numId w:val="19"/>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Соціальні і</w:t>
      </w:r>
      <w:r w:rsidR="00E50344" w:rsidRPr="0079437F">
        <w:rPr>
          <w:rFonts w:ascii="Times New Roman" w:eastAsia="Times New Roman" w:hAnsi="Times New Roman" w:cs="Times New Roman"/>
          <w:b/>
          <w:sz w:val="28"/>
          <w:szCs w:val="28"/>
        </w:rPr>
        <w:t>ніціативи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Проекти інтеграції: </w:t>
      </w:r>
      <w:r w:rsidRPr="0079437F">
        <w:rPr>
          <w:rFonts w:ascii="Times New Roman" w:eastAsia="Times New Roman" w:hAnsi="Times New Roman" w:cs="Times New Roman"/>
          <w:sz w:val="28"/>
          <w:szCs w:val="28"/>
        </w:rPr>
        <w:t>Розробка та реалізація соціальних проектів, які сприяють інтеграції ветеранів у громадське життя та залучення їхніх родин до активної участі в суспільних заходах.</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Підтримка громадських ініціатив: </w:t>
      </w:r>
      <w:r w:rsidRPr="0079437F">
        <w:rPr>
          <w:rFonts w:ascii="Times New Roman" w:eastAsia="Times New Roman" w:hAnsi="Times New Roman" w:cs="Times New Roman"/>
          <w:sz w:val="28"/>
          <w:szCs w:val="28"/>
        </w:rPr>
        <w:t>Партнерство з місцевими організаціями для створення програм підтримки ветеранів та їх родин, таких як волонтерські проекти, спортивні заходи, культурні події.</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E50344" w:rsidP="00E50344">
      <w:pPr>
        <w:numPr>
          <w:ilvl w:val="0"/>
          <w:numId w:val="16"/>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Розробка п</w:t>
      </w:r>
      <w:r w:rsidRPr="0079437F">
        <w:rPr>
          <w:rFonts w:ascii="Times New Roman" w:eastAsia="Times New Roman" w:hAnsi="Times New Roman" w:cs="Times New Roman"/>
          <w:b/>
          <w:sz w:val="28"/>
          <w:szCs w:val="28"/>
        </w:rPr>
        <w:t>рограм</w:t>
      </w:r>
      <w:r>
        <w:rPr>
          <w:rFonts w:ascii="Times New Roman" w:eastAsia="Times New Roman" w:hAnsi="Times New Roman" w:cs="Times New Roman"/>
          <w:b/>
          <w:sz w:val="28"/>
          <w:szCs w:val="28"/>
        </w:rPr>
        <w:t xml:space="preserve"> підтримки взаємодії</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Індивідуальні програми: </w:t>
      </w:r>
      <w:r w:rsidRPr="0079437F">
        <w:rPr>
          <w:rFonts w:ascii="Times New Roman" w:eastAsia="Times New Roman" w:hAnsi="Times New Roman" w:cs="Times New Roman"/>
          <w:sz w:val="28"/>
          <w:szCs w:val="28"/>
        </w:rPr>
        <w:t>Розробка програм, що відповідають потребам конкретних родин, з урахуванням їхнього досвіду та проблем, з якими вони стикаються.</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 xml:space="preserve">Групові програми: </w:t>
      </w:r>
      <w:r w:rsidRPr="0079437F">
        <w:rPr>
          <w:rFonts w:ascii="Times New Roman" w:eastAsia="Times New Roman" w:hAnsi="Times New Roman" w:cs="Times New Roman"/>
          <w:sz w:val="28"/>
          <w:szCs w:val="28"/>
        </w:rPr>
        <w:t>Організація групових заходів, таких як підтримуючі зустрічі для родин ветеранів, де вони можуть обмінюватися досвідом і отримувати підтримку від інших.</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E50344" w:rsidP="00E50344">
      <w:pPr>
        <w:numPr>
          <w:ilvl w:val="0"/>
          <w:numId w:val="7"/>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Ресурси для с</w:t>
      </w:r>
      <w:r w:rsidRPr="0079437F">
        <w:rPr>
          <w:rFonts w:ascii="Times New Roman" w:eastAsia="Times New Roman" w:hAnsi="Times New Roman" w:cs="Times New Roman"/>
          <w:b/>
          <w:sz w:val="28"/>
          <w:szCs w:val="28"/>
        </w:rPr>
        <w:t>амодопомоги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Матеріали для навчання:</w:t>
      </w:r>
      <w:r w:rsidRPr="0079437F">
        <w:rPr>
          <w:rFonts w:ascii="Times New Roman" w:eastAsia="Times New Roman" w:hAnsi="Times New Roman" w:cs="Times New Roman"/>
          <w:sz w:val="28"/>
          <w:szCs w:val="28"/>
        </w:rPr>
        <w:t xml:space="preserve"> Надання родинам доступу до матеріалів для самодопомоги, таких як книги, </w:t>
      </w:r>
      <w:proofErr w:type="spellStart"/>
      <w:r w:rsidRPr="0079437F">
        <w:rPr>
          <w:rFonts w:ascii="Times New Roman" w:eastAsia="Times New Roman" w:hAnsi="Times New Roman" w:cs="Times New Roman"/>
          <w:sz w:val="28"/>
          <w:szCs w:val="28"/>
        </w:rPr>
        <w:t>відеоуроки</w:t>
      </w:r>
      <w:proofErr w:type="spellEnd"/>
      <w:r w:rsidRPr="0079437F">
        <w:rPr>
          <w:rFonts w:ascii="Times New Roman" w:eastAsia="Times New Roman" w:hAnsi="Times New Roman" w:cs="Times New Roman"/>
          <w:sz w:val="28"/>
          <w:szCs w:val="28"/>
        </w:rPr>
        <w:t xml:space="preserve"> та онлайн-курси, що допомагають у розумінні потреб ветеранів і управлінні стресом.</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bookmarkStart w:id="0" w:name="_heading=h.t3bpys6e2l69" w:colFirst="0" w:colLast="0"/>
      <w:bookmarkEnd w:id="0"/>
      <w:r w:rsidRPr="0079437F">
        <w:rPr>
          <w:rFonts w:ascii="Times New Roman" w:eastAsia="Times New Roman" w:hAnsi="Times New Roman" w:cs="Times New Roman"/>
          <w:b/>
          <w:sz w:val="28"/>
          <w:szCs w:val="28"/>
        </w:rPr>
        <w:t>Групи підтримки:</w:t>
      </w:r>
      <w:r w:rsidRPr="0079437F">
        <w:rPr>
          <w:rFonts w:ascii="Times New Roman" w:eastAsia="Times New Roman" w:hAnsi="Times New Roman" w:cs="Times New Roman"/>
          <w:sz w:val="28"/>
          <w:szCs w:val="28"/>
        </w:rPr>
        <w:t xml:space="preserve"> Організація регулярних зустрічей і форумів для родичів ветеранів, де вони можуть отримувати підтримку і обмінюватися досвідом з іншими родинами.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1" w:name="_heading=h.tf9er981616h" w:colFirst="0" w:colLast="0"/>
      <w:bookmarkEnd w:id="1"/>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2" w:name="_heading=h.cx7iuaomk3m5" w:colFirst="0" w:colLast="0"/>
      <w:bookmarkEnd w:id="2"/>
      <w:r>
        <w:rPr>
          <w:rFonts w:ascii="Times New Roman" w:eastAsia="Times New Roman" w:hAnsi="Times New Roman" w:cs="Times New Roman"/>
          <w:b/>
          <w:sz w:val="28"/>
          <w:szCs w:val="28"/>
        </w:rPr>
        <w:t>Методики та п</w:t>
      </w:r>
      <w:r w:rsidRPr="0079437F">
        <w:rPr>
          <w:rFonts w:ascii="Times New Roman" w:eastAsia="Times New Roman" w:hAnsi="Times New Roman" w:cs="Times New Roman"/>
          <w:b/>
          <w:sz w:val="28"/>
          <w:szCs w:val="28"/>
        </w:rPr>
        <w:t>ідходи</w:t>
      </w:r>
    </w:p>
    <w:p w:rsidR="00E50344" w:rsidRPr="0079437F" w:rsidRDefault="00E50344" w:rsidP="00E50344">
      <w:pPr>
        <w:numPr>
          <w:ilvl w:val="0"/>
          <w:numId w:val="15"/>
        </w:numPr>
        <w:tabs>
          <w:tab w:val="left" w:pos="851"/>
        </w:tabs>
        <w:spacing w:after="0" w:line="240" w:lineRule="auto"/>
        <w:ind w:left="0" w:firstLine="567"/>
        <w:jc w:val="both"/>
        <w:rPr>
          <w:rFonts w:ascii="Times New Roman" w:eastAsia="Times New Roman" w:hAnsi="Times New Roman" w:cs="Times New Roman"/>
          <w:b/>
          <w:sz w:val="28"/>
          <w:szCs w:val="28"/>
        </w:rPr>
      </w:pPr>
      <w:bookmarkStart w:id="3" w:name="_heading=h.c1hfpp2a0vbv" w:colFirst="0" w:colLast="0"/>
      <w:bookmarkEnd w:id="3"/>
      <w:r>
        <w:rPr>
          <w:rFonts w:ascii="Times New Roman" w:eastAsia="Times New Roman" w:hAnsi="Times New Roman" w:cs="Times New Roman"/>
          <w:b/>
          <w:sz w:val="28"/>
          <w:szCs w:val="28"/>
        </w:rPr>
        <w:t>Індивідуальне к</w:t>
      </w:r>
      <w:r w:rsidRPr="0079437F">
        <w:rPr>
          <w:rFonts w:ascii="Times New Roman" w:eastAsia="Times New Roman" w:hAnsi="Times New Roman" w:cs="Times New Roman"/>
          <w:b/>
          <w:sz w:val="28"/>
          <w:szCs w:val="28"/>
        </w:rPr>
        <w:t>онсультування</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 xml:space="preserve">Однією з ключових </w:t>
      </w:r>
      <w:proofErr w:type="spellStart"/>
      <w:r w:rsidRPr="0079437F">
        <w:rPr>
          <w:rFonts w:ascii="Times New Roman" w:eastAsia="Times New Roman" w:hAnsi="Times New Roman" w:cs="Times New Roman"/>
          <w:sz w:val="28"/>
          <w:szCs w:val="28"/>
        </w:rPr>
        <w:t>методик</w:t>
      </w:r>
      <w:proofErr w:type="spellEnd"/>
      <w:r w:rsidRPr="0079437F">
        <w:rPr>
          <w:rFonts w:ascii="Times New Roman" w:eastAsia="Times New Roman" w:hAnsi="Times New Roman" w:cs="Times New Roman"/>
          <w:sz w:val="28"/>
          <w:szCs w:val="28"/>
        </w:rPr>
        <w:t xml:space="preserve"> психосоціальної підтримки є індивідуальне консультування. Це можуть бути як одноразові консультації, так і регулярні зустрічі з психологом або фахівцем з соціальної роботи. Під час таких зустрічей обговорюються індивідуальні проблеми ветеранів, що дозволяє знаходити ефективні рішення для їх подолання.</w:t>
      </w:r>
    </w:p>
    <w:p w:rsidR="00E50344" w:rsidRPr="0079437F" w:rsidRDefault="00E50344" w:rsidP="00E50344">
      <w:pPr>
        <w:numPr>
          <w:ilvl w:val="0"/>
          <w:numId w:val="20"/>
        </w:numPr>
        <w:tabs>
          <w:tab w:val="left" w:pos="851"/>
        </w:tabs>
        <w:spacing w:after="0" w:line="240" w:lineRule="auto"/>
        <w:ind w:left="0" w:firstLine="567"/>
        <w:jc w:val="both"/>
        <w:rPr>
          <w:rFonts w:ascii="Times New Roman" w:eastAsia="Times New Roman" w:hAnsi="Times New Roman" w:cs="Times New Roman"/>
          <w:b/>
          <w:sz w:val="28"/>
          <w:szCs w:val="28"/>
        </w:rPr>
      </w:pPr>
      <w:bookmarkStart w:id="4" w:name="_heading=h.3y7onsqwfcva" w:colFirst="0" w:colLast="0"/>
      <w:bookmarkEnd w:id="4"/>
      <w:r>
        <w:rPr>
          <w:rFonts w:ascii="Times New Roman" w:eastAsia="Times New Roman" w:hAnsi="Times New Roman" w:cs="Times New Roman"/>
          <w:b/>
          <w:sz w:val="28"/>
          <w:szCs w:val="28"/>
        </w:rPr>
        <w:t>Групові тренінги та с</w:t>
      </w:r>
      <w:r w:rsidRPr="0079437F">
        <w:rPr>
          <w:rFonts w:ascii="Times New Roman" w:eastAsia="Times New Roman" w:hAnsi="Times New Roman" w:cs="Times New Roman"/>
          <w:b/>
          <w:sz w:val="28"/>
          <w:szCs w:val="28"/>
        </w:rPr>
        <w:t>емінари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Групові тренінги та семінари мають на меті покращення навичок взаємодії та роботи в команді. Вони також сприяють соціалізації ветеранів, допомагаючи їм краще адаптуватися до робочого середовища. Теми можуть включати управління стресом, розвиток комунікативних навичок, а також вправи на покращення психоемоційного стану.</w:t>
      </w:r>
    </w:p>
    <w:p w:rsidR="00E50344" w:rsidRPr="0079437F" w:rsidRDefault="00E50344" w:rsidP="00E50344">
      <w:pPr>
        <w:numPr>
          <w:ilvl w:val="0"/>
          <w:numId w:val="14"/>
        </w:numPr>
        <w:tabs>
          <w:tab w:val="left" w:pos="851"/>
        </w:tabs>
        <w:spacing w:after="0" w:line="240" w:lineRule="auto"/>
        <w:ind w:left="0" w:firstLine="567"/>
        <w:jc w:val="both"/>
        <w:rPr>
          <w:rFonts w:ascii="Times New Roman" w:eastAsia="Times New Roman" w:hAnsi="Times New Roman" w:cs="Times New Roman"/>
          <w:b/>
          <w:sz w:val="28"/>
          <w:szCs w:val="28"/>
        </w:rPr>
      </w:pPr>
      <w:bookmarkStart w:id="5" w:name="_heading=h.xm39fjqpryi8" w:colFirst="0" w:colLast="0"/>
      <w:bookmarkEnd w:id="5"/>
      <w:proofErr w:type="spellStart"/>
      <w:r w:rsidRPr="0079437F">
        <w:rPr>
          <w:rFonts w:ascii="Times New Roman" w:eastAsia="Times New Roman" w:hAnsi="Times New Roman" w:cs="Times New Roman"/>
          <w:b/>
          <w:sz w:val="28"/>
          <w:szCs w:val="28"/>
        </w:rPr>
        <w:t>Психоедукація</w:t>
      </w:r>
      <w:proofErr w:type="spellEnd"/>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roofErr w:type="spellStart"/>
      <w:r w:rsidRPr="0079437F">
        <w:rPr>
          <w:rFonts w:ascii="Times New Roman" w:eastAsia="Times New Roman" w:hAnsi="Times New Roman" w:cs="Times New Roman"/>
          <w:sz w:val="28"/>
          <w:szCs w:val="28"/>
        </w:rPr>
        <w:t>Психоедукація</w:t>
      </w:r>
      <w:proofErr w:type="spellEnd"/>
      <w:r w:rsidRPr="0079437F">
        <w:rPr>
          <w:rFonts w:ascii="Times New Roman" w:eastAsia="Times New Roman" w:hAnsi="Times New Roman" w:cs="Times New Roman"/>
          <w:sz w:val="28"/>
          <w:szCs w:val="28"/>
        </w:rPr>
        <w:t xml:space="preserve"> включає навчання ветеранів різним аспектам психологічного здоров’я та управління стресом. Це можуть бути лекції, тренінги або інші форми навчання, спрямовані на покращення обізнаності ветеранів про методи саморегуляції, ефективні стратегії вирішення конфліктів і побудову позитивного мислення.</w:t>
      </w:r>
    </w:p>
    <w:p w:rsidR="00E50344" w:rsidRPr="0079437F" w:rsidRDefault="00E50344" w:rsidP="00E50344">
      <w:pPr>
        <w:numPr>
          <w:ilvl w:val="0"/>
          <w:numId w:val="4"/>
        </w:numPr>
        <w:tabs>
          <w:tab w:val="left" w:pos="851"/>
        </w:tabs>
        <w:spacing w:after="0" w:line="240" w:lineRule="auto"/>
        <w:ind w:left="0" w:firstLine="567"/>
        <w:jc w:val="both"/>
        <w:rPr>
          <w:rFonts w:ascii="Times New Roman" w:eastAsia="Times New Roman" w:hAnsi="Times New Roman" w:cs="Times New Roman"/>
          <w:b/>
          <w:sz w:val="28"/>
          <w:szCs w:val="28"/>
        </w:rPr>
      </w:pPr>
      <w:bookmarkStart w:id="6" w:name="_heading=h.nki267f0nmv" w:colFirst="0" w:colLast="0"/>
      <w:bookmarkEnd w:id="6"/>
      <w:r>
        <w:rPr>
          <w:rFonts w:ascii="Times New Roman" w:eastAsia="Times New Roman" w:hAnsi="Times New Roman" w:cs="Times New Roman"/>
          <w:b/>
          <w:sz w:val="28"/>
          <w:szCs w:val="28"/>
        </w:rPr>
        <w:t>Соціальна п</w:t>
      </w:r>
      <w:r w:rsidRPr="0079437F">
        <w:rPr>
          <w:rFonts w:ascii="Times New Roman" w:eastAsia="Times New Roman" w:hAnsi="Times New Roman" w:cs="Times New Roman"/>
          <w:b/>
          <w:sz w:val="28"/>
          <w:szCs w:val="28"/>
        </w:rPr>
        <w:t>ідтримка</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Соціальна підтримка включає заходи, спрямовані на створення міцних соціальних зв’язків між ветеранами та іншими співробітниками. Це можуть бути як формальні заходи, такі як спільні корпоративні заходи, так і неформальні зустрічі, що сприяють створенню дружніх відносин у колективі.</w:t>
      </w:r>
    </w:p>
    <w:p w:rsidR="00E50344" w:rsidRPr="0079437F" w:rsidRDefault="00E50344" w:rsidP="00E50344">
      <w:pPr>
        <w:numPr>
          <w:ilvl w:val="0"/>
          <w:numId w:val="2"/>
        </w:numPr>
        <w:tabs>
          <w:tab w:val="left" w:pos="851"/>
        </w:tabs>
        <w:spacing w:after="0" w:line="240" w:lineRule="auto"/>
        <w:ind w:left="0" w:firstLine="567"/>
        <w:jc w:val="both"/>
        <w:rPr>
          <w:rFonts w:ascii="Times New Roman" w:eastAsia="Times New Roman" w:hAnsi="Times New Roman" w:cs="Times New Roman"/>
          <w:b/>
          <w:sz w:val="28"/>
          <w:szCs w:val="28"/>
        </w:rPr>
      </w:pPr>
      <w:bookmarkStart w:id="7" w:name="_heading=h.xzluayxpzspj" w:colFirst="0" w:colLast="0"/>
      <w:bookmarkEnd w:id="7"/>
      <w:r>
        <w:rPr>
          <w:rFonts w:ascii="Times New Roman" w:eastAsia="Times New Roman" w:hAnsi="Times New Roman" w:cs="Times New Roman"/>
          <w:b/>
          <w:sz w:val="28"/>
          <w:szCs w:val="28"/>
        </w:rPr>
        <w:t xml:space="preserve">Система </w:t>
      </w:r>
      <w:proofErr w:type="spellStart"/>
      <w:r>
        <w:rPr>
          <w:rFonts w:ascii="Times New Roman" w:eastAsia="Times New Roman" w:hAnsi="Times New Roman" w:cs="Times New Roman"/>
          <w:b/>
          <w:sz w:val="28"/>
          <w:szCs w:val="28"/>
        </w:rPr>
        <w:t>м</w:t>
      </w:r>
      <w:r w:rsidRPr="0079437F">
        <w:rPr>
          <w:rFonts w:ascii="Times New Roman" w:eastAsia="Times New Roman" w:hAnsi="Times New Roman" w:cs="Times New Roman"/>
          <w:b/>
          <w:sz w:val="28"/>
          <w:szCs w:val="28"/>
        </w:rPr>
        <w:t>енторства</w:t>
      </w:r>
      <w:proofErr w:type="spellEnd"/>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roofErr w:type="spellStart"/>
      <w:r w:rsidRPr="0079437F">
        <w:rPr>
          <w:rFonts w:ascii="Times New Roman" w:eastAsia="Times New Roman" w:hAnsi="Times New Roman" w:cs="Times New Roman"/>
          <w:sz w:val="28"/>
          <w:szCs w:val="28"/>
        </w:rPr>
        <w:t>Менторство</w:t>
      </w:r>
      <w:proofErr w:type="spellEnd"/>
      <w:r w:rsidRPr="0079437F">
        <w:rPr>
          <w:rFonts w:ascii="Times New Roman" w:eastAsia="Times New Roman" w:hAnsi="Times New Roman" w:cs="Times New Roman"/>
          <w:sz w:val="28"/>
          <w:szCs w:val="28"/>
        </w:rPr>
        <w:t xml:space="preserve"> є ефективним інструментом підтримки ветеранів, що дозволяє їм легше інтегруватися в нове середовище. Ментори можуть допомагати ветеранам освоїтися на новому місці роботи, ділитися досвідом і надавати </w:t>
      </w:r>
      <w:r w:rsidRPr="0079437F">
        <w:rPr>
          <w:rFonts w:ascii="Times New Roman" w:eastAsia="Times New Roman" w:hAnsi="Times New Roman" w:cs="Times New Roman"/>
          <w:sz w:val="28"/>
          <w:szCs w:val="28"/>
        </w:rPr>
        <w:lastRenderedPageBreak/>
        <w:t>емоційну підтримку. Це сприяє розвитку довірчих відносин і підвищує ефективність адаптації.</w:t>
      </w:r>
    </w:p>
    <w:p w:rsidR="00E50344"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8" w:name="_heading=h.xtbw7lv973q2" w:colFirst="0" w:colLast="0"/>
      <w:bookmarkEnd w:id="8"/>
    </w:p>
    <w:p w:rsidR="00E50344" w:rsidRPr="0079437F" w:rsidRDefault="00B72E22" w:rsidP="00E50344">
      <w:pPr>
        <w:tabs>
          <w:tab w:val="left" w:pos="851"/>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Практичне з</w:t>
      </w:r>
      <w:r w:rsidR="00E50344" w:rsidRPr="0079437F">
        <w:rPr>
          <w:rFonts w:ascii="Times New Roman" w:eastAsia="Times New Roman" w:hAnsi="Times New Roman" w:cs="Times New Roman"/>
          <w:b/>
          <w:sz w:val="28"/>
          <w:szCs w:val="28"/>
        </w:rPr>
        <w:t>астосування</w:t>
      </w:r>
    </w:p>
    <w:p w:rsidR="00E50344" w:rsidRPr="0079437F" w:rsidRDefault="00E50344" w:rsidP="00E50344">
      <w:pPr>
        <w:numPr>
          <w:ilvl w:val="0"/>
          <w:numId w:val="8"/>
        </w:numPr>
        <w:tabs>
          <w:tab w:val="left" w:pos="851"/>
        </w:tabs>
        <w:spacing w:after="0" w:line="240" w:lineRule="auto"/>
        <w:ind w:left="0" w:firstLine="567"/>
        <w:jc w:val="both"/>
        <w:rPr>
          <w:rFonts w:ascii="Times New Roman" w:eastAsia="Times New Roman" w:hAnsi="Times New Roman" w:cs="Times New Roman"/>
          <w:b/>
          <w:sz w:val="28"/>
          <w:szCs w:val="28"/>
        </w:rPr>
      </w:pPr>
      <w:bookmarkStart w:id="9" w:name="_heading=h.fcirhkbcrwzp" w:colFirst="0" w:colLast="0"/>
      <w:bookmarkEnd w:id="9"/>
      <w:r>
        <w:rPr>
          <w:rFonts w:ascii="Times New Roman" w:eastAsia="Times New Roman" w:hAnsi="Times New Roman" w:cs="Times New Roman"/>
          <w:b/>
          <w:sz w:val="28"/>
          <w:szCs w:val="28"/>
        </w:rPr>
        <w:t>Організація зустрічей з п</w:t>
      </w:r>
      <w:r w:rsidRPr="0079437F">
        <w:rPr>
          <w:rFonts w:ascii="Times New Roman" w:eastAsia="Times New Roman" w:hAnsi="Times New Roman" w:cs="Times New Roman"/>
          <w:b/>
          <w:sz w:val="28"/>
          <w:szCs w:val="28"/>
        </w:rPr>
        <w:t>сихологами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Регулярні зустрічі з психологами дозволяють ветеранам отримати професійну допомогу у вирішенні особистих та робочих проблем. Це допомагає своєчасно виявляти та усувати фактори, що можуть негативно впливати на їхнє психологічне здоров’я.</w:t>
      </w:r>
    </w:p>
    <w:p w:rsidR="00E50344" w:rsidRPr="0079437F" w:rsidRDefault="00E50344" w:rsidP="00E50344">
      <w:pPr>
        <w:numPr>
          <w:ilvl w:val="0"/>
          <w:numId w:val="12"/>
        </w:numPr>
        <w:tabs>
          <w:tab w:val="left" w:pos="851"/>
        </w:tabs>
        <w:spacing w:after="0" w:line="240" w:lineRule="auto"/>
        <w:ind w:left="0" w:firstLine="567"/>
        <w:jc w:val="both"/>
        <w:rPr>
          <w:rFonts w:ascii="Times New Roman" w:eastAsia="Times New Roman" w:hAnsi="Times New Roman" w:cs="Times New Roman"/>
          <w:b/>
          <w:sz w:val="28"/>
          <w:szCs w:val="28"/>
        </w:rPr>
      </w:pPr>
      <w:bookmarkStart w:id="10" w:name="_heading=h.mm7tqx9364u" w:colFirst="0" w:colLast="0"/>
      <w:bookmarkEnd w:id="10"/>
      <w:r>
        <w:rPr>
          <w:rFonts w:ascii="Times New Roman" w:eastAsia="Times New Roman" w:hAnsi="Times New Roman" w:cs="Times New Roman"/>
          <w:b/>
          <w:sz w:val="28"/>
          <w:szCs w:val="28"/>
        </w:rPr>
        <w:t>Розробка індивідуальних планів а</w:t>
      </w:r>
      <w:r w:rsidRPr="0079437F">
        <w:rPr>
          <w:rFonts w:ascii="Times New Roman" w:eastAsia="Times New Roman" w:hAnsi="Times New Roman" w:cs="Times New Roman"/>
          <w:b/>
          <w:sz w:val="28"/>
          <w:szCs w:val="28"/>
        </w:rPr>
        <w:t>даптації</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Індивідуальні плани адаптації розробляються для кожного ветерана окремо, враховуючи його особисті потреби та особливості. План може включати навчання, заходи з психосоціальної підтримки, наставництво та інші ресурси, що сприяють успішній адаптації.</w:t>
      </w:r>
    </w:p>
    <w:p w:rsidR="00E50344" w:rsidRPr="0079437F" w:rsidRDefault="00E50344" w:rsidP="00E50344">
      <w:pPr>
        <w:numPr>
          <w:ilvl w:val="0"/>
          <w:numId w:val="5"/>
        </w:numPr>
        <w:tabs>
          <w:tab w:val="left" w:pos="851"/>
        </w:tabs>
        <w:spacing w:after="0" w:line="240" w:lineRule="auto"/>
        <w:ind w:left="0" w:firstLine="567"/>
        <w:jc w:val="both"/>
        <w:rPr>
          <w:rFonts w:ascii="Times New Roman" w:eastAsia="Times New Roman" w:hAnsi="Times New Roman" w:cs="Times New Roman"/>
          <w:b/>
          <w:sz w:val="28"/>
          <w:szCs w:val="28"/>
        </w:rPr>
      </w:pPr>
      <w:bookmarkStart w:id="11" w:name="_heading=h.p6c3q2gxwr0q" w:colFirst="0" w:colLast="0"/>
      <w:bookmarkEnd w:id="11"/>
      <w:r>
        <w:rPr>
          <w:rFonts w:ascii="Times New Roman" w:eastAsia="Times New Roman" w:hAnsi="Times New Roman" w:cs="Times New Roman"/>
          <w:b/>
          <w:sz w:val="28"/>
          <w:szCs w:val="28"/>
        </w:rPr>
        <w:t>Моніторинг і оцінка е</w:t>
      </w:r>
      <w:r w:rsidRPr="0079437F">
        <w:rPr>
          <w:rFonts w:ascii="Times New Roman" w:eastAsia="Times New Roman" w:hAnsi="Times New Roman" w:cs="Times New Roman"/>
          <w:b/>
          <w:sz w:val="28"/>
          <w:szCs w:val="28"/>
        </w:rPr>
        <w:t>фективності</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Моніторинг і оцінка ефективності заходів психосоціальної підтримки дозволяють своєчасно вносити необхідні корективи. Це може включати оцінку рівня задоволеності ветеранів, аналіз результатів їхньої роботи, а також зворотній зв’язок від самих ветеранів.</w:t>
      </w:r>
    </w:p>
    <w:p w:rsidR="00E50344" w:rsidRPr="0079437F" w:rsidRDefault="00E50344" w:rsidP="00E50344">
      <w:pPr>
        <w:numPr>
          <w:ilvl w:val="0"/>
          <w:numId w:val="1"/>
        </w:numPr>
        <w:tabs>
          <w:tab w:val="left" w:pos="851"/>
        </w:tabs>
        <w:spacing w:after="0" w:line="240" w:lineRule="auto"/>
        <w:ind w:left="0" w:firstLine="567"/>
        <w:jc w:val="both"/>
        <w:rPr>
          <w:rFonts w:ascii="Times New Roman" w:eastAsia="Times New Roman" w:hAnsi="Times New Roman" w:cs="Times New Roman"/>
          <w:b/>
          <w:sz w:val="28"/>
          <w:szCs w:val="28"/>
        </w:rPr>
      </w:pPr>
      <w:bookmarkStart w:id="12" w:name="_heading=h.7snl8sxuma1q" w:colFirst="0" w:colLast="0"/>
      <w:bookmarkEnd w:id="12"/>
      <w:r>
        <w:rPr>
          <w:rFonts w:ascii="Times New Roman" w:eastAsia="Times New Roman" w:hAnsi="Times New Roman" w:cs="Times New Roman"/>
          <w:b/>
          <w:sz w:val="28"/>
          <w:szCs w:val="28"/>
        </w:rPr>
        <w:t>Роль роботодавця та к</w:t>
      </w:r>
      <w:r w:rsidRPr="0079437F">
        <w:rPr>
          <w:rFonts w:ascii="Times New Roman" w:eastAsia="Times New Roman" w:hAnsi="Times New Roman" w:cs="Times New Roman"/>
          <w:b/>
          <w:sz w:val="28"/>
          <w:szCs w:val="28"/>
        </w:rPr>
        <w:t>олективу</w:t>
      </w:r>
    </w:p>
    <w:p w:rsidR="00B63C2E" w:rsidRDefault="00B63C2E"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13" w:name="_heading=h.2ov8u1kmxvv" w:colFirst="0" w:colLast="0"/>
      <w:bookmarkEnd w:id="13"/>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Роль к</w:t>
      </w:r>
      <w:r w:rsidRPr="0079437F">
        <w:rPr>
          <w:rFonts w:ascii="Times New Roman" w:eastAsia="Times New Roman" w:hAnsi="Times New Roman" w:cs="Times New Roman"/>
          <w:b/>
          <w:sz w:val="28"/>
          <w:szCs w:val="28"/>
        </w:rPr>
        <w:t>ерівника</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 xml:space="preserve">Керівники відіграють ключову роль у створенні сприятливих умов для адаптації ветеранів на робочому місці. Вони </w:t>
      </w:r>
      <w:r w:rsidR="00B63C2E">
        <w:rPr>
          <w:rFonts w:ascii="Times New Roman" w:eastAsia="Times New Roman" w:hAnsi="Times New Roman" w:cs="Times New Roman"/>
          <w:sz w:val="28"/>
          <w:szCs w:val="28"/>
        </w:rPr>
        <w:t>можуть</w:t>
      </w:r>
      <w:r w:rsidRPr="0079437F">
        <w:rPr>
          <w:rFonts w:ascii="Times New Roman" w:eastAsia="Times New Roman" w:hAnsi="Times New Roman" w:cs="Times New Roman"/>
          <w:sz w:val="28"/>
          <w:szCs w:val="28"/>
        </w:rPr>
        <w:t xml:space="preserve"> забезпечити ветеранам доступ до необхідних ресурсів, підтримувати їх у складних ситуаціях і створювати атмосферу довіри та взаєморозуміння.</w:t>
      </w:r>
    </w:p>
    <w:p w:rsidR="00B63C2E" w:rsidRDefault="00B63C2E"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14" w:name="_heading=h.365h8vsw7hii" w:colFirst="0" w:colLast="0"/>
      <w:bookmarkEnd w:id="14"/>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Роль к</w:t>
      </w:r>
      <w:r w:rsidRPr="0079437F">
        <w:rPr>
          <w:rFonts w:ascii="Times New Roman" w:eastAsia="Times New Roman" w:hAnsi="Times New Roman" w:cs="Times New Roman"/>
          <w:b/>
          <w:sz w:val="28"/>
          <w:szCs w:val="28"/>
        </w:rPr>
        <w:t>олективу</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 xml:space="preserve">Колектив також має важливе значення для успішної інтеграції ветеранів. Співробітники </w:t>
      </w:r>
      <w:r w:rsidR="00B63C2E">
        <w:rPr>
          <w:rFonts w:ascii="Times New Roman" w:eastAsia="Times New Roman" w:hAnsi="Times New Roman" w:cs="Times New Roman"/>
          <w:sz w:val="28"/>
          <w:szCs w:val="28"/>
        </w:rPr>
        <w:t>мають</w:t>
      </w:r>
      <w:r w:rsidRPr="0079437F">
        <w:rPr>
          <w:rFonts w:ascii="Times New Roman" w:eastAsia="Times New Roman" w:hAnsi="Times New Roman" w:cs="Times New Roman"/>
          <w:sz w:val="28"/>
          <w:szCs w:val="28"/>
        </w:rPr>
        <w:t xml:space="preserve"> проявляти толерантність, підтримувати ветеранів у періоди адаптації та допомагати їм освоїтися в новому середовищі. Формування дружніх відносин у колективі сприяє кращій соціальній адаптації ветеранів.</w:t>
      </w:r>
    </w:p>
    <w:p w:rsidR="00B63C2E" w:rsidRPr="0079437F" w:rsidRDefault="00B63C2E"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15" w:name="_heading=h.qqbc21ayjepn" w:colFirst="0" w:colLast="0"/>
      <w:bookmarkEnd w:id="15"/>
      <w:r w:rsidRPr="0079437F">
        <w:rPr>
          <w:rFonts w:ascii="Times New Roman" w:eastAsia="Times New Roman" w:hAnsi="Times New Roman" w:cs="Times New Roman"/>
          <w:b/>
          <w:sz w:val="28"/>
          <w:szCs w:val="28"/>
        </w:rPr>
        <w:t>Роз</w:t>
      </w:r>
      <w:r>
        <w:rPr>
          <w:rFonts w:ascii="Times New Roman" w:eastAsia="Times New Roman" w:hAnsi="Times New Roman" w:cs="Times New Roman"/>
          <w:b/>
          <w:sz w:val="28"/>
          <w:szCs w:val="28"/>
        </w:rPr>
        <w:t>робка корпоративної п</w:t>
      </w:r>
      <w:r w:rsidRPr="0079437F">
        <w:rPr>
          <w:rFonts w:ascii="Times New Roman" w:eastAsia="Times New Roman" w:hAnsi="Times New Roman" w:cs="Times New Roman"/>
          <w:b/>
          <w:sz w:val="28"/>
          <w:szCs w:val="28"/>
        </w:rPr>
        <w:t>олітики</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Роботодавець</w:t>
      </w:r>
      <w:r w:rsidR="00B63C2E">
        <w:rPr>
          <w:rFonts w:ascii="Times New Roman" w:eastAsia="Times New Roman" w:hAnsi="Times New Roman" w:cs="Times New Roman"/>
          <w:sz w:val="28"/>
          <w:szCs w:val="28"/>
        </w:rPr>
        <w:t xml:space="preserve"> за участі колективу</w:t>
      </w:r>
      <w:r w:rsidRPr="0079437F">
        <w:rPr>
          <w:rFonts w:ascii="Times New Roman" w:eastAsia="Times New Roman" w:hAnsi="Times New Roman" w:cs="Times New Roman"/>
          <w:sz w:val="28"/>
          <w:szCs w:val="28"/>
        </w:rPr>
        <w:t xml:space="preserve"> </w:t>
      </w:r>
      <w:r w:rsidR="00B63C2E">
        <w:rPr>
          <w:rFonts w:ascii="Times New Roman" w:eastAsia="Times New Roman" w:hAnsi="Times New Roman" w:cs="Times New Roman"/>
          <w:sz w:val="28"/>
          <w:szCs w:val="28"/>
        </w:rPr>
        <w:t>можуть</w:t>
      </w:r>
      <w:r w:rsidRPr="0079437F">
        <w:rPr>
          <w:rFonts w:ascii="Times New Roman" w:eastAsia="Times New Roman" w:hAnsi="Times New Roman" w:cs="Times New Roman"/>
          <w:sz w:val="28"/>
          <w:szCs w:val="28"/>
        </w:rPr>
        <w:t xml:space="preserve"> розробити та впровадити чітку корпоративну політику, спрямовану на підтримку ветеранів. Це включає розробку </w:t>
      </w:r>
      <w:proofErr w:type="spellStart"/>
      <w:r w:rsidRPr="0079437F">
        <w:rPr>
          <w:rFonts w:ascii="Times New Roman" w:eastAsia="Times New Roman" w:hAnsi="Times New Roman" w:cs="Times New Roman"/>
          <w:sz w:val="28"/>
          <w:szCs w:val="28"/>
        </w:rPr>
        <w:t>антидискримінаційних</w:t>
      </w:r>
      <w:proofErr w:type="spellEnd"/>
      <w:r w:rsidRPr="0079437F">
        <w:rPr>
          <w:rFonts w:ascii="Times New Roman" w:eastAsia="Times New Roman" w:hAnsi="Times New Roman" w:cs="Times New Roman"/>
          <w:sz w:val="28"/>
          <w:szCs w:val="28"/>
        </w:rPr>
        <w:t xml:space="preserve"> заходів, формування стандартів взаємодії з ветеранами та надання необхідної підтримки на всіх етапах їхньої адаптації.</w:t>
      </w:r>
    </w:p>
    <w:p w:rsidR="00E50344"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r w:rsidRPr="0079437F">
        <w:rPr>
          <w:rFonts w:ascii="Times New Roman" w:eastAsia="Times New Roman" w:hAnsi="Times New Roman" w:cs="Times New Roman"/>
          <w:sz w:val="28"/>
          <w:szCs w:val="28"/>
        </w:rPr>
        <w:br/>
      </w:r>
      <w:r w:rsidRPr="0079437F">
        <w:rPr>
          <w:rFonts w:ascii="Times New Roman" w:eastAsia="Times New Roman" w:hAnsi="Times New Roman" w:cs="Times New Roman"/>
          <w:b/>
          <w:sz w:val="28"/>
          <w:szCs w:val="28"/>
        </w:rPr>
        <w:t xml:space="preserve">Звіти та </w:t>
      </w:r>
      <w:r>
        <w:rPr>
          <w:rFonts w:ascii="Times New Roman" w:eastAsia="Times New Roman" w:hAnsi="Times New Roman" w:cs="Times New Roman"/>
          <w:b/>
          <w:sz w:val="28"/>
          <w:szCs w:val="28"/>
        </w:rPr>
        <w:t>р</w:t>
      </w:r>
      <w:r w:rsidRPr="0079437F">
        <w:rPr>
          <w:rFonts w:ascii="Times New Roman" w:eastAsia="Times New Roman" w:hAnsi="Times New Roman" w:cs="Times New Roman"/>
          <w:b/>
          <w:sz w:val="28"/>
          <w:szCs w:val="28"/>
        </w:rPr>
        <w:t>екомендації</w:t>
      </w:r>
    </w:p>
    <w:p w:rsidR="00E50344" w:rsidRPr="0079437F" w:rsidRDefault="00E50344" w:rsidP="00E50344">
      <w:pPr>
        <w:tabs>
          <w:tab w:val="left" w:pos="851"/>
        </w:tabs>
        <w:spacing w:after="0" w:line="240" w:lineRule="auto"/>
        <w:ind w:firstLine="567"/>
        <w:jc w:val="center"/>
        <w:rPr>
          <w:rFonts w:ascii="Times New Roman" w:eastAsia="Times New Roman" w:hAnsi="Times New Roman" w:cs="Times New Roman"/>
          <w:b/>
          <w:sz w:val="28"/>
          <w:szCs w:val="28"/>
        </w:rPr>
      </w:pPr>
    </w:p>
    <w:p w:rsidR="00E50344" w:rsidRPr="0079437F" w:rsidRDefault="00E50344" w:rsidP="00E50344">
      <w:pPr>
        <w:numPr>
          <w:ilvl w:val="0"/>
          <w:numId w:val="13"/>
        </w:numPr>
        <w:tabs>
          <w:tab w:val="left" w:pos="851"/>
        </w:tabs>
        <w:spacing w:after="0" w:line="240" w:lineRule="auto"/>
        <w:ind w:left="0" w:firstLine="567"/>
        <w:jc w:val="both"/>
        <w:rPr>
          <w:rFonts w:ascii="Times New Roman" w:eastAsia="Times New Roman" w:hAnsi="Times New Roman" w:cs="Times New Roman"/>
          <w:b/>
          <w:sz w:val="28"/>
          <w:szCs w:val="28"/>
        </w:rPr>
      </w:pPr>
      <w:r w:rsidRPr="0079437F">
        <w:rPr>
          <w:rFonts w:ascii="Times New Roman" w:eastAsia="Times New Roman" w:hAnsi="Times New Roman" w:cs="Times New Roman"/>
          <w:b/>
          <w:sz w:val="28"/>
          <w:szCs w:val="28"/>
        </w:rPr>
        <w:t>Підготовка звітів</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bookmarkStart w:id="16" w:name="_heading=h.t3p9lbadz72p" w:colFirst="0" w:colLast="0"/>
      <w:bookmarkEnd w:id="16"/>
      <w:r w:rsidRPr="0079437F">
        <w:rPr>
          <w:rFonts w:ascii="Times New Roman" w:eastAsia="Times New Roman" w:hAnsi="Times New Roman" w:cs="Times New Roman"/>
          <w:sz w:val="28"/>
          <w:szCs w:val="28"/>
        </w:rPr>
        <w:t>Складання звітів про результати впровадже</w:t>
      </w:r>
      <w:r w:rsidR="00B63C2E">
        <w:rPr>
          <w:rFonts w:ascii="Times New Roman" w:eastAsia="Times New Roman" w:hAnsi="Times New Roman" w:cs="Times New Roman"/>
          <w:sz w:val="28"/>
          <w:szCs w:val="28"/>
        </w:rPr>
        <w:t>них заходів і програм підтримки для коригування заходів та оцінки їх ефективності. Звіти також можуть використовуватися для інформування керівника та трудового колективу.</w:t>
      </w:r>
    </w:p>
    <w:p w:rsidR="00E50344" w:rsidRPr="0079437F" w:rsidRDefault="00E50344" w:rsidP="00E50344">
      <w:pPr>
        <w:numPr>
          <w:ilvl w:val="0"/>
          <w:numId w:val="17"/>
        </w:numPr>
        <w:tabs>
          <w:tab w:val="left" w:pos="851"/>
        </w:tabs>
        <w:spacing w:after="0" w:line="240" w:lineRule="auto"/>
        <w:ind w:left="0" w:firstLine="567"/>
        <w:jc w:val="both"/>
        <w:rPr>
          <w:rFonts w:ascii="Times New Roman" w:eastAsia="Times New Roman" w:hAnsi="Times New Roman" w:cs="Times New Roman"/>
          <w:b/>
          <w:sz w:val="28"/>
          <w:szCs w:val="28"/>
        </w:rPr>
      </w:pPr>
      <w:bookmarkStart w:id="17" w:name="_heading=h.b7l2luihlmxj" w:colFirst="0" w:colLast="0"/>
      <w:bookmarkEnd w:id="17"/>
      <w:r w:rsidRPr="0079437F">
        <w:rPr>
          <w:rFonts w:ascii="Times New Roman" w:eastAsia="Times New Roman" w:hAnsi="Times New Roman" w:cs="Times New Roman"/>
          <w:b/>
          <w:sz w:val="28"/>
          <w:szCs w:val="28"/>
        </w:rPr>
        <w:lastRenderedPageBreak/>
        <w:t>Розробка рекомендацій</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18" w:name="_heading=h.xdtb2i7xthzw" w:colFirst="0" w:colLast="0"/>
      <w:bookmarkEnd w:id="18"/>
      <w:r w:rsidRPr="0079437F">
        <w:rPr>
          <w:rFonts w:ascii="Times New Roman" w:eastAsia="Times New Roman" w:hAnsi="Times New Roman" w:cs="Times New Roman"/>
          <w:sz w:val="28"/>
          <w:szCs w:val="28"/>
        </w:rPr>
        <w:t xml:space="preserve"> Формулювання рекомендацій щодо вдосконалення процесів та підходів до психосоціальної підтримки на основі отриманих результатів.</w:t>
      </w:r>
    </w:p>
    <w:p w:rsidR="00E50344" w:rsidRPr="0079437F" w:rsidRDefault="00E50344" w:rsidP="00E50344">
      <w:pPr>
        <w:numPr>
          <w:ilvl w:val="0"/>
          <w:numId w:val="9"/>
        </w:numPr>
        <w:tabs>
          <w:tab w:val="left" w:pos="851"/>
        </w:tabs>
        <w:spacing w:after="0" w:line="240" w:lineRule="auto"/>
        <w:ind w:left="0" w:firstLine="567"/>
        <w:jc w:val="both"/>
        <w:rPr>
          <w:rFonts w:ascii="Times New Roman" w:eastAsia="Times New Roman" w:hAnsi="Times New Roman" w:cs="Times New Roman"/>
          <w:b/>
          <w:sz w:val="28"/>
          <w:szCs w:val="28"/>
        </w:rPr>
      </w:pPr>
      <w:bookmarkStart w:id="19" w:name="_heading=h.1y6godmxvlmt" w:colFirst="0" w:colLast="0"/>
      <w:bookmarkEnd w:id="19"/>
      <w:r w:rsidRPr="0079437F">
        <w:rPr>
          <w:rFonts w:ascii="Times New Roman" w:eastAsia="Times New Roman" w:hAnsi="Times New Roman" w:cs="Times New Roman"/>
          <w:b/>
          <w:sz w:val="28"/>
          <w:szCs w:val="28"/>
        </w:rPr>
        <w:t xml:space="preserve">Систематизація </w:t>
      </w:r>
      <w:r>
        <w:rPr>
          <w:rFonts w:ascii="Times New Roman" w:eastAsia="Times New Roman" w:hAnsi="Times New Roman" w:cs="Times New Roman"/>
          <w:b/>
          <w:sz w:val="28"/>
          <w:szCs w:val="28"/>
        </w:rPr>
        <w:t>п</w:t>
      </w:r>
      <w:r w:rsidRPr="0079437F">
        <w:rPr>
          <w:rFonts w:ascii="Times New Roman" w:eastAsia="Times New Roman" w:hAnsi="Times New Roman" w:cs="Times New Roman"/>
          <w:b/>
          <w:sz w:val="28"/>
          <w:szCs w:val="28"/>
        </w:rPr>
        <w:t>ідходів</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Необхідно систематизувати всі підходи до надання психосоціальної підтримки, що дозволить забезпечити їх ефективне впровадження в рамках організації. Це може включати розробку методичних рекомендацій та планів дій для всіх залучених сторін.</w:t>
      </w:r>
    </w:p>
    <w:p w:rsidR="00E50344" w:rsidRPr="0079437F" w:rsidRDefault="00E50344" w:rsidP="00E50344">
      <w:pPr>
        <w:numPr>
          <w:ilvl w:val="0"/>
          <w:numId w:val="6"/>
        </w:numPr>
        <w:tabs>
          <w:tab w:val="left" w:pos="851"/>
        </w:tabs>
        <w:spacing w:after="0" w:line="240" w:lineRule="auto"/>
        <w:ind w:left="0" w:firstLine="567"/>
        <w:jc w:val="both"/>
        <w:rPr>
          <w:rFonts w:ascii="Times New Roman" w:eastAsia="Times New Roman" w:hAnsi="Times New Roman" w:cs="Times New Roman"/>
          <w:b/>
          <w:sz w:val="28"/>
          <w:szCs w:val="28"/>
        </w:rPr>
      </w:pPr>
      <w:bookmarkStart w:id="20" w:name="_heading=h.3wbjuukysar4" w:colFirst="0" w:colLast="0"/>
      <w:bookmarkEnd w:id="20"/>
      <w:r w:rsidRPr="0079437F">
        <w:rPr>
          <w:rFonts w:ascii="Times New Roman" w:eastAsia="Times New Roman" w:hAnsi="Times New Roman" w:cs="Times New Roman"/>
          <w:b/>
          <w:sz w:val="28"/>
          <w:szCs w:val="28"/>
        </w:rPr>
        <w:t xml:space="preserve">Постійне </w:t>
      </w:r>
      <w:r>
        <w:rPr>
          <w:rFonts w:ascii="Times New Roman" w:eastAsia="Times New Roman" w:hAnsi="Times New Roman" w:cs="Times New Roman"/>
          <w:b/>
          <w:sz w:val="28"/>
          <w:szCs w:val="28"/>
        </w:rPr>
        <w:t>в</w:t>
      </w:r>
      <w:r w:rsidRPr="0079437F">
        <w:rPr>
          <w:rFonts w:ascii="Times New Roman" w:eastAsia="Times New Roman" w:hAnsi="Times New Roman" w:cs="Times New Roman"/>
          <w:b/>
          <w:sz w:val="28"/>
          <w:szCs w:val="28"/>
        </w:rPr>
        <w:t xml:space="preserve">досконалення </w:t>
      </w:r>
      <w:r>
        <w:rPr>
          <w:rFonts w:ascii="Times New Roman" w:eastAsia="Times New Roman" w:hAnsi="Times New Roman" w:cs="Times New Roman"/>
          <w:b/>
          <w:sz w:val="28"/>
          <w:szCs w:val="28"/>
        </w:rPr>
        <w:t>методики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Варто регулярно переглядати та оновлювати методики психосоціальної підтримки, виходячи з нових досліджень і практичних результатів. Важливо враховувати зворотний зв'язок від ветеранів та їхніх наставників для покращення підходів і методів підтримки.</w:t>
      </w:r>
    </w:p>
    <w:p w:rsidR="00E50344" w:rsidRPr="0079437F" w:rsidRDefault="00E50344" w:rsidP="00E50344">
      <w:pPr>
        <w:numPr>
          <w:ilvl w:val="0"/>
          <w:numId w:val="22"/>
        </w:numPr>
        <w:tabs>
          <w:tab w:val="left" w:pos="851"/>
        </w:tabs>
        <w:spacing w:after="0" w:line="240" w:lineRule="auto"/>
        <w:ind w:left="0" w:firstLine="567"/>
        <w:jc w:val="both"/>
        <w:rPr>
          <w:rFonts w:ascii="Times New Roman" w:eastAsia="Times New Roman" w:hAnsi="Times New Roman" w:cs="Times New Roman"/>
          <w:b/>
          <w:sz w:val="28"/>
          <w:szCs w:val="28"/>
        </w:rPr>
      </w:pPr>
      <w:bookmarkStart w:id="21" w:name="_heading=h.h5jyanla1mkh" w:colFirst="0" w:colLast="0"/>
      <w:bookmarkEnd w:id="21"/>
      <w:r w:rsidRPr="0079437F">
        <w:rPr>
          <w:rFonts w:ascii="Times New Roman" w:eastAsia="Times New Roman" w:hAnsi="Times New Roman" w:cs="Times New Roman"/>
          <w:b/>
          <w:sz w:val="28"/>
          <w:szCs w:val="28"/>
        </w:rPr>
        <w:t xml:space="preserve">Розробка </w:t>
      </w:r>
      <w:r>
        <w:rPr>
          <w:rFonts w:ascii="Times New Roman" w:eastAsia="Times New Roman" w:hAnsi="Times New Roman" w:cs="Times New Roman"/>
          <w:b/>
          <w:sz w:val="28"/>
          <w:szCs w:val="28"/>
        </w:rPr>
        <w:t>р</w:t>
      </w:r>
      <w:r w:rsidRPr="0079437F">
        <w:rPr>
          <w:rFonts w:ascii="Times New Roman" w:eastAsia="Times New Roman" w:hAnsi="Times New Roman" w:cs="Times New Roman"/>
          <w:b/>
          <w:sz w:val="28"/>
          <w:szCs w:val="28"/>
        </w:rPr>
        <w:t>екомендацій</w:t>
      </w:r>
    </w:p>
    <w:p w:rsidR="00E50344"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sz w:val="28"/>
          <w:szCs w:val="28"/>
        </w:rPr>
        <w:t>На основі аналізу ефективності та відгуків від ветеранів, варто розробити рекомендації щодо подальшого вдосконалення психосоціальної підтримки</w:t>
      </w:r>
      <w:r w:rsidR="00B63C2E">
        <w:rPr>
          <w:rFonts w:ascii="Times New Roman" w:eastAsia="Times New Roman" w:hAnsi="Times New Roman" w:cs="Times New Roman"/>
          <w:sz w:val="28"/>
          <w:szCs w:val="28"/>
        </w:rPr>
        <w:t xml:space="preserve"> ветеранів</w:t>
      </w:r>
      <w:r w:rsidRPr="0079437F">
        <w:rPr>
          <w:rFonts w:ascii="Times New Roman" w:eastAsia="Times New Roman" w:hAnsi="Times New Roman" w:cs="Times New Roman"/>
          <w:sz w:val="28"/>
          <w:szCs w:val="28"/>
        </w:rPr>
        <w:t>. Ці рекомендації можуть стати основою для адаптації та впровадження нових підходів у роботу з ветеранами на робочому місці.</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b/>
          <w:sz w:val="28"/>
          <w:szCs w:val="28"/>
        </w:rPr>
      </w:pPr>
      <w:bookmarkStart w:id="22" w:name="_heading=h.5ao5w7n5ireg" w:colFirst="0" w:colLast="0"/>
      <w:bookmarkEnd w:id="22"/>
      <w:r w:rsidRPr="0079437F">
        <w:rPr>
          <w:rFonts w:ascii="Times New Roman" w:eastAsia="Times New Roman" w:hAnsi="Times New Roman" w:cs="Times New Roman"/>
          <w:b/>
          <w:sz w:val="28"/>
          <w:szCs w:val="28"/>
        </w:rPr>
        <w:t xml:space="preserve">Ресурси та </w:t>
      </w:r>
      <w:r>
        <w:rPr>
          <w:rFonts w:ascii="Times New Roman" w:eastAsia="Times New Roman" w:hAnsi="Times New Roman" w:cs="Times New Roman"/>
          <w:b/>
          <w:sz w:val="28"/>
          <w:szCs w:val="28"/>
        </w:rPr>
        <w:t>п</w:t>
      </w:r>
      <w:r w:rsidRPr="0079437F">
        <w:rPr>
          <w:rFonts w:ascii="Times New Roman" w:eastAsia="Times New Roman" w:hAnsi="Times New Roman" w:cs="Times New Roman"/>
          <w:b/>
          <w:sz w:val="28"/>
          <w:szCs w:val="28"/>
        </w:rPr>
        <w:t>ідтримка</w:t>
      </w:r>
    </w:p>
    <w:p w:rsidR="00E50344" w:rsidRPr="0079437F" w:rsidRDefault="00E50344" w:rsidP="00E50344">
      <w:pPr>
        <w:numPr>
          <w:ilvl w:val="0"/>
          <w:numId w:val="10"/>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Державні та н</w:t>
      </w:r>
      <w:r w:rsidRPr="0079437F">
        <w:rPr>
          <w:rFonts w:ascii="Times New Roman" w:eastAsia="Times New Roman" w:hAnsi="Times New Roman" w:cs="Times New Roman"/>
          <w:b/>
          <w:sz w:val="28"/>
          <w:szCs w:val="28"/>
        </w:rPr>
        <w:t xml:space="preserve">едержавні </w:t>
      </w:r>
      <w:r>
        <w:rPr>
          <w:rFonts w:ascii="Times New Roman" w:eastAsia="Times New Roman" w:hAnsi="Times New Roman" w:cs="Times New Roman"/>
          <w:b/>
          <w:sz w:val="28"/>
          <w:szCs w:val="28"/>
        </w:rPr>
        <w:t>о</w:t>
      </w:r>
      <w:r w:rsidRPr="0079437F">
        <w:rPr>
          <w:rFonts w:ascii="Times New Roman" w:eastAsia="Times New Roman" w:hAnsi="Times New Roman" w:cs="Times New Roman"/>
          <w:b/>
          <w:sz w:val="28"/>
          <w:szCs w:val="28"/>
        </w:rPr>
        <w:t>рганізації</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Державні органи</w:t>
      </w:r>
      <w:r w:rsidRPr="0079437F">
        <w:rPr>
          <w:rFonts w:ascii="Times New Roman" w:eastAsia="Times New Roman" w:hAnsi="Times New Roman" w:cs="Times New Roman"/>
          <w:sz w:val="28"/>
          <w:szCs w:val="28"/>
        </w:rPr>
        <w:t>: В Україні існують державні установи, які надають підтримку ветеранам, такі як Міністерство у справах ветеранів, а також обласні та районні управління.</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Недержавні організації</w:t>
      </w:r>
      <w:r w:rsidRPr="0079437F">
        <w:rPr>
          <w:rFonts w:ascii="Times New Roman" w:eastAsia="Times New Roman" w:hAnsi="Times New Roman" w:cs="Times New Roman"/>
          <w:sz w:val="28"/>
          <w:szCs w:val="28"/>
        </w:rPr>
        <w:t>: Різноманітні громадські організації і фонди, що спеціалізуються на допомозі ветеранам, надають послуги в області психосоціальної підтримки, правового захисту та соціальної адаптації.</w:t>
      </w:r>
    </w:p>
    <w:p w:rsidR="00E50344" w:rsidRPr="0079437F" w:rsidRDefault="00E50344" w:rsidP="00E50344">
      <w:pPr>
        <w:numPr>
          <w:ilvl w:val="0"/>
          <w:numId w:val="18"/>
        </w:numPr>
        <w:tabs>
          <w:tab w:val="left" w:pos="851"/>
        </w:tabs>
        <w:spacing w:after="0" w:line="240" w:lineRule="auto"/>
        <w:ind w:left="0"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Медичні та психологічні п</w:t>
      </w:r>
      <w:r w:rsidRPr="0079437F">
        <w:rPr>
          <w:rFonts w:ascii="Times New Roman" w:eastAsia="Times New Roman" w:hAnsi="Times New Roman" w:cs="Times New Roman"/>
          <w:b/>
          <w:sz w:val="28"/>
          <w:szCs w:val="28"/>
        </w:rPr>
        <w:t>ослуги</w:t>
      </w:r>
    </w:p>
    <w:p w:rsidR="00E50344" w:rsidRPr="0079437F" w:rsidRDefault="00E50344" w:rsidP="00E50344">
      <w:pPr>
        <w:tabs>
          <w:tab w:val="left" w:pos="851"/>
        </w:tabs>
        <w:spacing w:after="0" w:line="240" w:lineRule="auto"/>
        <w:ind w:firstLine="567"/>
        <w:jc w:val="both"/>
        <w:rPr>
          <w:rFonts w:ascii="Times New Roman" w:eastAsia="Times New Roman" w:hAnsi="Times New Roman" w:cs="Times New Roman"/>
          <w:sz w:val="28"/>
          <w:szCs w:val="28"/>
        </w:rPr>
      </w:pPr>
      <w:r w:rsidRPr="0079437F">
        <w:rPr>
          <w:rFonts w:ascii="Times New Roman" w:eastAsia="Times New Roman" w:hAnsi="Times New Roman" w:cs="Times New Roman"/>
          <w:b/>
          <w:sz w:val="28"/>
          <w:szCs w:val="28"/>
        </w:rPr>
        <w:t>Медичні заклади</w:t>
      </w:r>
      <w:r w:rsidRPr="0079437F">
        <w:rPr>
          <w:rFonts w:ascii="Times New Roman" w:eastAsia="Times New Roman" w:hAnsi="Times New Roman" w:cs="Times New Roman"/>
          <w:sz w:val="28"/>
          <w:szCs w:val="28"/>
        </w:rPr>
        <w:t>: Лікарні та клініки, які спеціалізуються на лікуванні травм, отриманих під час служби, а також на наданні психологічної підтримки.</w:t>
      </w:r>
    </w:p>
    <w:p w:rsidR="00B63C2E" w:rsidRDefault="00E50344" w:rsidP="00B63C2E">
      <w:pPr>
        <w:tabs>
          <w:tab w:val="left" w:pos="851"/>
        </w:tabs>
        <w:spacing w:after="0" w:line="240" w:lineRule="auto"/>
        <w:ind w:firstLine="567"/>
        <w:jc w:val="both"/>
        <w:rPr>
          <w:rFonts w:ascii="Times New Roman" w:eastAsia="Times New Roman" w:hAnsi="Times New Roman" w:cs="Times New Roman"/>
          <w:sz w:val="28"/>
          <w:szCs w:val="28"/>
        </w:rPr>
      </w:pPr>
      <w:bookmarkStart w:id="23" w:name="_heading=h.idu9zl8uox5g" w:colFirst="0" w:colLast="0"/>
      <w:bookmarkEnd w:id="23"/>
      <w:r w:rsidRPr="0079437F">
        <w:rPr>
          <w:rFonts w:ascii="Times New Roman" w:eastAsia="Times New Roman" w:hAnsi="Times New Roman" w:cs="Times New Roman"/>
          <w:b/>
          <w:sz w:val="28"/>
          <w:szCs w:val="28"/>
        </w:rPr>
        <w:t>Психологічні послуги</w:t>
      </w:r>
      <w:r w:rsidRPr="0079437F">
        <w:rPr>
          <w:rFonts w:ascii="Times New Roman" w:eastAsia="Times New Roman" w:hAnsi="Times New Roman" w:cs="Times New Roman"/>
          <w:sz w:val="28"/>
          <w:szCs w:val="28"/>
        </w:rPr>
        <w:t>: Психологічні центри та приватні практики, що пропонують консультації і терапію для ветеранів.</w:t>
      </w:r>
    </w:p>
    <w:p w:rsidR="00B63C2E" w:rsidRDefault="00B63C2E" w:rsidP="00B63C2E">
      <w:pPr>
        <w:tabs>
          <w:tab w:val="left" w:pos="851"/>
        </w:tabs>
        <w:spacing w:after="0" w:line="240" w:lineRule="auto"/>
        <w:jc w:val="both"/>
        <w:rPr>
          <w:rFonts w:ascii="Times New Roman" w:eastAsia="Times New Roman" w:hAnsi="Times New Roman" w:cs="Times New Roman"/>
          <w:sz w:val="28"/>
          <w:szCs w:val="28"/>
        </w:rPr>
      </w:pPr>
    </w:p>
    <w:p w:rsidR="00B63C2E" w:rsidRDefault="00B63C2E" w:rsidP="00B63C2E">
      <w:pPr>
        <w:tabs>
          <w:tab w:val="left" w:pos="851"/>
        </w:tabs>
        <w:spacing w:after="0" w:line="240" w:lineRule="auto"/>
        <w:jc w:val="both"/>
        <w:rPr>
          <w:rFonts w:ascii="Times New Roman" w:eastAsia="Times New Roman" w:hAnsi="Times New Roman" w:cs="Times New Roman"/>
          <w:sz w:val="28"/>
          <w:szCs w:val="28"/>
        </w:rPr>
      </w:pPr>
    </w:p>
    <w:p w:rsidR="00B63C2E" w:rsidRPr="00B63C2E" w:rsidRDefault="00B63C2E" w:rsidP="00B63C2E">
      <w:pPr>
        <w:tabs>
          <w:tab w:val="left" w:pos="851"/>
        </w:tabs>
        <w:spacing w:after="0" w:line="240" w:lineRule="auto"/>
        <w:jc w:val="both"/>
        <w:rPr>
          <w:rFonts w:ascii="Times New Roman" w:eastAsia="Times New Roman" w:hAnsi="Times New Roman" w:cs="Times New Roman"/>
          <w:b/>
          <w:i/>
          <w:sz w:val="28"/>
          <w:szCs w:val="28"/>
        </w:rPr>
      </w:pPr>
      <w:r w:rsidRPr="00B63C2E">
        <w:rPr>
          <w:rFonts w:ascii="Times New Roman" w:eastAsia="Times New Roman" w:hAnsi="Times New Roman" w:cs="Times New Roman"/>
          <w:b/>
          <w:i/>
          <w:sz w:val="28"/>
          <w:szCs w:val="28"/>
        </w:rPr>
        <w:t xml:space="preserve">*Рекомендації носять виключно рекомендаційний характер і можуть бути використані </w:t>
      </w:r>
      <w:r>
        <w:rPr>
          <w:rFonts w:ascii="Times New Roman" w:eastAsia="Times New Roman" w:hAnsi="Times New Roman" w:cs="Times New Roman"/>
          <w:b/>
          <w:i/>
          <w:sz w:val="28"/>
          <w:szCs w:val="28"/>
        </w:rPr>
        <w:t xml:space="preserve">в якості орієнтиру </w:t>
      </w:r>
      <w:bookmarkStart w:id="24" w:name="_GoBack"/>
      <w:bookmarkEnd w:id="24"/>
      <w:r w:rsidRPr="00B63C2E">
        <w:rPr>
          <w:rFonts w:ascii="Times New Roman" w:eastAsia="Times New Roman" w:hAnsi="Times New Roman" w:cs="Times New Roman"/>
          <w:b/>
          <w:i/>
          <w:sz w:val="28"/>
          <w:szCs w:val="28"/>
        </w:rPr>
        <w:t>при розробці локальних документів роботодавців.</w:t>
      </w:r>
    </w:p>
    <w:sectPr w:rsidR="00B63C2E" w:rsidRPr="00B63C2E" w:rsidSect="00E50344">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17" w:rsidRDefault="00C74D17" w:rsidP="00E50344">
      <w:pPr>
        <w:spacing w:after="0" w:line="240" w:lineRule="auto"/>
      </w:pPr>
      <w:r>
        <w:separator/>
      </w:r>
    </w:p>
  </w:endnote>
  <w:endnote w:type="continuationSeparator" w:id="0">
    <w:p w:rsidR="00C74D17" w:rsidRDefault="00C74D17" w:rsidP="00E5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17" w:rsidRDefault="00C74D17" w:rsidP="00E50344">
      <w:pPr>
        <w:spacing w:after="0" w:line="240" w:lineRule="auto"/>
      </w:pPr>
      <w:r>
        <w:separator/>
      </w:r>
    </w:p>
  </w:footnote>
  <w:footnote w:type="continuationSeparator" w:id="0">
    <w:p w:rsidR="00C74D17" w:rsidRDefault="00C74D17" w:rsidP="00E50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58071"/>
      <w:docPartObj>
        <w:docPartGallery w:val="Page Numbers (Top of Page)"/>
        <w:docPartUnique/>
      </w:docPartObj>
    </w:sdtPr>
    <w:sdtEndPr/>
    <w:sdtContent>
      <w:p w:rsidR="00E50344" w:rsidRDefault="00E50344">
        <w:pPr>
          <w:pStyle w:val="a3"/>
          <w:jc w:val="center"/>
        </w:pPr>
        <w:r>
          <w:fldChar w:fldCharType="begin"/>
        </w:r>
        <w:r>
          <w:instrText>PAGE   \* MERGEFORMAT</w:instrText>
        </w:r>
        <w:r>
          <w:fldChar w:fldCharType="separate"/>
        </w:r>
        <w:r w:rsidR="00B63C2E" w:rsidRPr="00B63C2E">
          <w:rPr>
            <w:noProof/>
            <w:lang w:val="ru-RU"/>
          </w:rPr>
          <w:t>2</w:t>
        </w:r>
        <w:r>
          <w:fldChar w:fldCharType="end"/>
        </w:r>
      </w:p>
    </w:sdtContent>
  </w:sdt>
  <w:p w:rsidR="00E50344" w:rsidRDefault="00E5034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1D38"/>
    <w:multiLevelType w:val="multilevel"/>
    <w:tmpl w:val="6CC07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20856"/>
    <w:multiLevelType w:val="multilevel"/>
    <w:tmpl w:val="D78E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D60B8F"/>
    <w:multiLevelType w:val="multilevel"/>
    <w:tmpl w:val="2B6AC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D445B3"/>
    <w:multiLevelType w:val="multilevel"/>
    <w:tmpl w:val="60A03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323BD5"/>
    <w:multiLevelType w:val="multilevel"/>
    <w:tmpl w:val="14F8F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4942F8"/>
    <w:multiLevelType w:val="multilevel"/>
    <w:tmpl w:val="C1EAA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406865"/>
    <w:multiLevelType w:val="multilevel"/>
    <w:tmpl w:val="5F5E3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93900D9"/>
    <w:multiLevelType w:val="multilevel"/>
    <w:tmpl w:val="81D2C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8F553D"/>
    <w:multiLevelType w:val="multilevel"/>
    <w:tmpl w:val="A372E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3E0E33"/>
    <w:multiLevelType w:val="multilevel"/>
    <w:tmpl w:val="E63C0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016E09"/>
    <w:multiLevelType w:val="multilevel"/>
    <w:tmpl w:val="59AA2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526586"/>
    <w:multiLevelType w:val="multilevel"/>
    <w:tmpl w:val="14AEC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E74CD8"/>
    <w:multiLevelType w:val="multilevel"/>
    <w:tmpl w:val="5BD8D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014C44"/>
    <w:multiLevelType w:val="multilevel"/>
    <w:tmpl w:val="32BCD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EA2B95"/>
    <w:multiLevelType w:val="multilevel"/>
    <w:tmpl w:val="3CB66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493099"/>
    <w:multiLevelType w:val="multilevel"/>
    <w:tmpl w:val="38CE9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2D2CF6"/>
    <w:multiLevelType w:val="multilevel"/>
    <w:tmpl w:val="1F382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5E6591"/>
    <w:multiLevelType w:val="multilevel"/>
    <w:tmpl w:val="926CB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000C9E"/>
    <w:multiLevelType w:val="multilevel"/>
    <w:tmpl w:val="59C66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FD5D84"/>
    <w:multiLevelType w:val="multilevel"/>
    <w:tmpl w:val="BFE66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DE141C"/>
    <w:multiLevelType w:val="multilevel"/>
    <w:tmpl w:val="62D03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283C97"/>
    <w:multiLevelType w:val="multilevel"/>
    <w:tmpl w:val="68B0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6"/>
  </w:num>
  <w:num w:numId="3">
    <w:abstractNumId w:val="1"/>
  </w:num>
  <w:num w:numId="4">
    <w:abstractNumId w:val="0"/>
  </w:num>
  <w:num w:numId="5">
    <w:abstractNumId w:val="2"/>
  </w:num>
  <w:num w:numId="6">
    <w:abstractNumId w:val="10"/>
  </w:num>
  <w:num w:numId="7">
    <w:abstractNumId w:val="21"/>
  </w:num>
  <w:num w:numId="8">
    <w:abstractNumId w:val="5"/>
  </w:num>
  <w:num w:numId="9">
    <w:abstractNumId w:val="18"/>
  </w:num>
  <w:num w:numId="10">
    <w:abstractNumId w:val="17"/>
  </w:num>
  <w:num w:numId="11">
    <w:abstractNumId w:val="20"/>
  </w:num>
  <w:num w:numId="12">
    <w:abstractNumId w:val="15"/>
  </w:num>
  <w:num w:numId="13">
    <w:abstractNumId w:val="9"/>
  </w:num>
  <w:num w:numId="14">
    <w:abstractNumId w:val="11"/>
  </w:num>
  <w:num w:numId="15">
    <w:abstractNumId w:val="19"/>
  </w:num>
  <w:num w:numId="16">
    <w:abstractNumId w:val="7"/>
  </w:num>
  <w:num w:numId="17">
    <w:abstractNumId w:val="13"/>
  </w:num>
  <w:num w:numId="18">
    <w:abstractNumId w:val="16"/>
  </w:num>
  <w:num w:numId="19">
    <w:abstractNumId w:val="3"/>
  </w:num>
  <w:num w:numId="20">
    <w:abstractNumId w:val="4"/>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344"/>
    <w:rsid w:val="00160951"/>
    <w:rsid w:val="009C5914"/>
    <w:rsid w:val="00B63C2E"/>
    <w:rsid w:val="00B72E22"/>
    <w:rsid w:val="00C74D17"/>
    <w:rsid w:val="00E503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FCF2"/>
  <w15:chartTrackingRefBased/>
  <w15:docId w15:val="{2E0464AD-0929-4AEB-884F-59EE3C96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344"/>
    <w:pPr>
      <w:spacing w:after="160" w:line="259" w:lineRule="auto"/>
    </w:pPr>
    <w:rPr>
      <w:rFonts w:ascii="Calibri" w:eastAsia="Calibri" w:hAnsi="Calibri" w:cs="Calibri"/>
      <w:sz w:val="22"/>
      <w:szCs w:val="2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34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50344"/>
    <w:rPr>
      <w:rFonts w:ascii="Calibri" w:eastAsia="Calibri" w:hAnsi="Calibri" w:cs="Calibri"/>
      <w:sz w:val="22"/>
      <w:szCs w:val="22"/>
      <w:lang w:eastAsia="uk-UA"/>
    </w:rPr>
  </w:style>
  <w:style w:type="paragraph" w:styleId="a5">
    <w:name w:val="footer"/>
    <w:basedOn w:val="a"/>
    <w:link w:val="a6"/>
    <w:uiPriority w:val="99"/>
    <w:unhideWhenUsed/>
    <w:rsid w:val="00E50344"/>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50344"/>
    <w:rPr>
      <w:rFonts w:ascii="Calibri" w:eastAsia="Calibri" w:hAnsi="Calibri" w:cs="Calibri"/>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5482</Words>
  <Characters>3125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2024-08-28T07:45:00Z</dcterms:created>
  <dcterms:modified xsi:type="dcterms:W3CDTF">2024-09-23T06:16:00Z</dcterms:modified>
</cp:coreProperties>
</file>